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D3358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2551" w:type="dxa"/>
        <w:tblInd w:w="7088" w:type="dxa"/>
        <w:tblLayout w:type="fixed"/>
        <w:tblLook w:val="04A0" w:firstRow="1" w:lastRow="0" w:firstColumn="1" w:lastColumn="0" w:noHBand="0" w:noVBand="1"/>
      </w:tblPr>
      <w:tblGrid>
        <w:gridCol w:w="2551"/>
      </w:tblGrid>
      <w:tr w:rsidR="007F3202" w:rsidRPr="005429D4" w:rsidTr="007F3202">
        <w:tc>
          <w:tcPr>
            <w:tcW w:w="2551" w:type="dxa"/>
            <w:vAlign w:val="bottom"/>
          </w:tcPr>
          <w:p w:rsidR="007F3202" w:rsidRPr="005429D4" w:rsidRDefault="007F3202" w:rsidP="00695444">
            <w:pPr>
              <w:tabs>
                <w:tab w:val="left" w:pos="1650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 w:rsidRPr="005429D4">
              <w:rPr>
                <w:color w:val="000000"/>
                <w:sz w:val="26"/>
                <w:szCs w:val="26"/>
                <w:lang w:eastAsia="ru-RU" w:bidi="ru-RU"/>
              </w:rPr>
              <w:t>П</w:t>
            </w:r>
            <w:r w:rsidRPr="007F3202">
              <w:rPr>
                <w:b/>
                <w:color w:val="000000"/>
                <w:sz w:val="26"/>
                <w:szCs w:val="26"/>
                <w:lang w:eastAsia="ru-RU" w:bidi="ru-RU"/>
              </w:rPr>
              <w:t>риложение</w:t>
            </w:r>
          </w:p>
        </w:tc>
      </w:tr>
      <w:tr w:rsidR="007F3202" w:rsidRPr="005429D4" w:rsidTr="007F3202">
        <w:trPr>
          <w:trHeight w:val="227"/>
        </w:trPr>
        <w:tc>
          <w:tcPr>
            <w:tcW w:w="2551" w:type="dxa"/>
            <w:vAlign w:val="bottom"/>
          </w:tcPr>
          <w:p w:rsidR="007F3202" w:rsidRPr="005429D4" w:rsidRDefault="007F3202" w:rsidP="00695444">
            <w:pPr>
              <w:tabs>
                <w:tab w:val="left" w:pos="1650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 w:rsidRPr="005429D4">
              <w:rPr>
                <w:color w:val="000000"/>
                <w:sz w:val="26"/>
                <w:szCs w:val="26"/>
                <w:lang w:eastAsia="ru-RU" w:bidi="ru-RU"/>
              </w:rPr>
              <w:t xml:space="preserve">к приказу ННГАСУ </w:t>
            </w:r>
          </w:p>
        </w:tc>
      </w:tr>
      <w:tr w:rsidR="00991B80" w:rsidRPr="005429D4" w:rsidTr="00192A30">
        <w:trPr>
          <w:trHeight w:val="200"/>
        </w:trPr>
        <w:tc>
          <w:tcPr>
            <w:tcW w:w="2551" w:type="dxa"/>
            <w:vAlign w:val="bottom"/>
          </w:tcPr>
          <w:p w:rsidR="00991B80" w:rsidRPr="005429D4" w:rsidRDefault="00991B80" w:rsidP="00991B80">
            <w:pPr>
              <w:tabs>
                <w:tab w:val="left" w:pos="1650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 11.11.2024 </w:t>
            </w:r>
            <w:r w:rsidRPr="005429D4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601</w:t>
            </w:r>
          </w:p>
        </w:tc>
      </w:tr>
    </w:tbl>
    <w:p w:rsidR="00D167D5" w:rsidRPr="005429D4" w:rsidRDefault="00D167D5" w:rsidP="00D167D5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D167D5" w:rsidRPr="005429D4" w:rsidRDefault="00D167D5" w:rsidP="00D167D5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:rsidR="00CC10F6" w:rsidRPr="00CC10F6" w:rsidRDefault="00D167D5" w:rsidP="00CC10F6">
      <w:pPr>
        <w:jc w:val="center"/>
        <w:rPr>
          <w:rFonts w:eastAsia="Times New Roman"/>
          <w:b/>
          <w:sz w:val="26"/>
          <w:szCs w:val="26"/>
          <w:lang w:eastAsia="ru-RU"/>
        </w:rPr>
      </w:pPr>
      <w:r w:rsidRPr="005429D4">
        <w:rPr>
          <w:rFonts w:eastAsia="Times New Roman"/>
          <w:b/>
          <w:sz w:val="26"/>
          <w:szCs w:val="26"/>
          <w:lang w:eastAsia="ru-RU"/>
        </w:rPr>
        <w:t>ПОЛОЖЕНИЕ</w:t>
      </w:r>
    </w:p>
    <w:p w:rsidR="00D167D5" w:rsidRPr="00B01443" w:rsidRDefault="00D167D5" w:rsidP="00CC10F6">
      <w:pPr>
        <w:tabs>
          <w:tab w:val="left" w:pos="1650"/>
        </w:tabs>
        <w:spacing w:before="120"/>
        <w:jc w:val="center"/>
        <w:rPr>
          <w:rFonts w:eastAsia="Times New Roman"/>
          <w:sz w:val="28"/>
          <w:szCs w:val="28"/>
          <w:lang w:eastAsia="ru-RU"/>
        </w:rPr>
      </w:pPr>
      <w:r w:rsidRPr="00B01443">
        <w:rPr>
          <w:sz w:val="28"/>
          <w:szCs w:val="28"/>
        </w:rPr>
        <w:t>о платных услугах в полиграфическом центре ННГАСУ</w:t>
      </w:r>
    </w:p>
    <w:p w:rsidR="00B05E63" w:rsidRPr="00442692" w:rsidRDefault="00B05E63"/>
    <w:p w:rsidR="000D5820" w:rsidRPr="00442692" w:rsidRDefault="000D5820" w:rsidP="000D5820"/>
    <w:p w:rsidR="001C7429" w:rsidRPr="00442692" w:rsidRDefault="001C7429"/>
    <w:p w:rsidR="00B05E63" w:rsidRPr="00442692" w:rsidRDefault="00F21D1B" w:rsidP="00FE166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05E63" w:rsidRPr="00442692">
        <w:rPr>
          <w:b/>
          <w:sz w:val="28"/>
          <w:szCs w:val="28"/>
        </w:rPr>
        <w:t>Общие положения</w:t>
      </w:r>
    </w:p>
    <w:p w:rsidR="00B05E63" w:rsidRPr="00442692" w:rsidRDefault="00B05E63" w:rsidP="00D345A8">
      <w:pPr>
        <w:tabs>
          <w:tab w:val="left" w:pos="1276"/>
        </w:tabs>
        <w:spacing w:before="120" w:line="240" w:lineRule="atLeast"/>
        <w:ind w:firstLine="720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1.1.</w:t>
      </w:r>
      <w:r w:rsidRPr="00442692">
        <w:rPr>
          <w:sz w:val="28"/>
          <w:szCs w:val="28"/>
        </w:rPr>
        <w:tab/>
        <w:t xml:space="preserve">Настоящее Положение определяет цели, задачи, правила и порядок оказания дополнительных платных услуг в области полиграфической деятельности (далее – дополнительные платные услуги), предоставленных 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(далее- ННГАСУ). </w:t>
      </w:r>
    </w:p>
    <w:p w:rsidR="00B05E63" w:rsidRPr="00442692" w:rsidRDefault="00B05E63" w:rsidP="00EF69BA">
      <w:pPr>
        <w:tabs>
          <w:tab w:val="left" w:pos="1276"/>
        </w:tabs>
        <w:spacing w:line="240" w:lineRule="atLeast"/>
        <w:ind w:firstLine="720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1.2.</w:t>
      </w:r>
      <w:r w:rsidRPr="00442692">
        <w:rPr>
          <w:sz w:val="28"/>
          <w:szCs w:val="28"/>
        </w:rPr>
        <w:tab/>
        <w:t>Настоящее Положение разработано в соответствии с действующими нормативными правовыми актами:</w:t>
      </w:r>
    </w:p>
    <w:p w:rsidR="005578CF" w:rsidRPr="00442692" w:rsidRDefault="00B05E63" w:rsidP="00835277">
      <w:pPr>
        <w:pStyle w:val="a4"/>
        <w:numPr>
          <w:ilvl w:val="0"/>
          <w:numId w:val="6"/>
        </w:numPr>
        <w:tabs>
          <w:tab w:val="left" w:pos="1276"/>
          <w:tab w:val="left" w:pos="1418"/>
        </w:tabs>
        <w:spacing w:after="160" w:line="240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442692">
        <w:rPr>
          <w:sz w:val="28"/>
          <w:szCs w:val="28"/>
        </w:rPr>
        <w:t>Гражданским кодексом Российской Федерации;</w:t>
      </w:r>
    </w:p>
    <w:p w:rsidR="005578CF" w:rsidRPr="00442692" w:rsidRDefault="00B05E63" w:rsidP="00835277">
      <w:pPr>
        <w:pStyle w:val="a4"/>
        <w:numPr>
          <w:ilvl w:val="0"/>
          <w:numId w:val="6"/>
        </w:numPr>
        <w:tabs>
          <w:tab w:val="left" w:pos="1276"/>
        </w:tabs>
        <w:spacing w:after="160" w:line="240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442692">
        <w:rPr>
          <w:sz w:val="28"/>
          <w:szCs w:val="28"/>
          <w:shd w:val="clear" w:color="auto" w:fill="FFFFFF"/>
        </w:rPr>
        <w:t>Налоговым кодексом Российской Федерации;</w:t>
      </w:r>
    </w:p>
    <w:p w:rsidR="005578CF" w:rsidRPr="00442692" w:rsidRDefault="00B05E63" w:rsidP="00835277">
      <w:pPr>
        <w:pStyle w:val="a4"/>
        <w:numPr>
          <w:ilvl w:val="0"/>
          <w:numId w:val="6"/>
        </w:numPr>
        <w:tabs>
          <w:tab w:val="left" w:pos="1276"/>
        </w:tabs>
        <w:spacing w:after="160" w:line="240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442692">
        <w:rPr>
          <w:sz w:val="28"/>
          <w:szCs w:val="28"/>
          <w:shd w:val="clear" w:color="auto" w:fill="FFFFFF"/>
        </w:rPr>
        <w:t>Законом РФ от 07 февраля 1992 г. № 2300 – 1 «О защите прав потребителей»;</w:t>
      </w:r>
    </w:p>
    <w:p w:rsidR="005578CF" w:rsidRPr="00442692" w:rsidRDefault="00B05E63" w:rsidP="00835277">
      <w:pPr>
        <w:pStyle w:val="a4"/>
        <w:numPr>
          <w:ilvl w:val="0"/>
          <w:numId w:val="6"/>
        </w:numPr>
        <w:tabs>
          <w:tab w:val="left" w:pos="1276"/>
        </w:tabs>
        <w:spacing w:after="160" w:line="240" w:lineRule="atLeast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442692">
        <w:rPr>
          <w:sz w:val="28"/>
          <w:szCs w:val="28"/>
          <w:shd w:val="clear" w:color="auto" w:fill="FFFFFF"/>
        </w:rPr>
        <w:t xml:space="preserve">Федеральным законом от 12 января 1996 г. № 7-ФЗ </w:t>
      </w:r>
      <w:r w:rsidR="00FE166E" w:rsidRPr="00442692">
        <w:rPr>
          <w:sz w:val="28"/>
          <w:szCs w:val="28"/>
          <w:shd w:val="clear" w:color="auto" w:fill="FFFFFF"/>
        </w:rPr>
        <w:t>«</w:t>
      </w:r>
      <w:r w:rsidR="005578CF" w:rsidRPr="00442692">
        <w:rPr>
          <w:sz w:val="28"/>
          <w:szCs w:val="28"/>
          <w:shd w:val="clear" w:color="auto" w:fill="FFFFFF"/>
        </w:rPr>
        <w:t>О некоммерческих организациях»;</w:t>
      </w:r>
    </w:p>
    <w:p w:rsidR="00B05E63" w:rsidRPr="00442692" w:rsidRDefault="00B05E63" w:rsidP="00FE166E">
      <w:pPr>
        <w:pStyle w:val="a4"/>
        <w:numPr>
          <w:ilvl w:val="0"/>
          <w:numId w:val="6"/>
        </w:numPr>
        <w:tabs>
          <w:tab w:val="left" w:pos="1276"/>
        </w:tabs>
        <w:spacing w:after="160" w:line="240" w:lineRule="atLeast"/>
        <w:ind w:left="0" w:firstLine="851"/>
        <w:jc w:val="both"/>
        <w:rPr>
          <w:rFonts w:eastAsia="Times New Roman"/>
          <w:sz w:val="28"/>
          <w:szCs w:val="28"/>
          <w:lang w:eastAsia="ru-RU"/>
        </w:rPr>
      </w:pPr>
      <w:r w:rsidRPr="00442692">
        <w:rPr>
          <w:sz w:val="28"/>
          <w:szCs w:val="28"/>
          <w:shd w:val="clear" w:color="auto" w:fill="FFFFFF"/>
        </w:rPr>
        <w:t xml:space="preserve">Федеральным законом от 08 мая 2010 г. № 83-ФЗ </w:t>
      </w:r>
      <w:r w:rsidR="00FE166E" w:rsidRPr="00442692">
        <w:rPr>
          <w:sz w:val="28"/>
          <w:szCs w:val="28"/>
          <w:shd w:val="clear" w:color="auto" w:fill="FFFFFF"/>
        </w:rPr>
        <w:t>«</w:t>
      </w:r>
      <w:r w:rsidRPr="00442692">
        <w:rPr>
          <w:sz w:val="28"/>
          <w:szCs w:val="28"/>
          <w:shd w:val="clear" w:color="auto" w:fill="FFFFFF"/>
        </w:rPr>
        <w:t xml:space="preserve">О внесении изменений в </w:t>
      </w:r>
      <w:r w:rsidRPr="00442692">
        <w:rPr>
          <w:rFonts w:eastAsia="Times New Roman"/>
          <w:sz w:val="28"/>
          <w:szCs w:val="28"/>
          <w:lang w:eastAsia="ru-RU"/>
        </w:rPr>
        <w:t>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FE166E" w:rsidRPr="00442692">
        <w:rPr>
          <w:rFonts w:eastAsia="Times New Roman"/>
          <w:sz w:val="28"/>
          <w:szCs w:val="28"/>
          <w:lang w:eastAsia="ru-RU"/>
        </w:rPr>
        <w:t>»</w:t>
      </w:r>
      <w:r w:rsidRPr="00442692">
        <w:rPr>
          <w:rFonts w:eastAsia="Times New Roman"/>
          <w:sz w:val="28"/>
          <w:szCs w:val="28"/>
          <w:lang w:eastAsia="ru-RU"/>
        </w:rPr>
        <w:t>.</w:t>
      </w:r>
    </w:p>
    <w:p w:rsidR="005578CF" w:rsidRPr="00442692" w:rsidRDefault="007B6B0C" w:rsidP="00EF69BA">
      <w:pPr>
        <w:pStyle w:val="a4"/>
        <w:tabs>
          <w:tab w:val="left" w:pos="1276"/>
        </w:tabs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1.3.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Настоящее положение обязательно д</w:t>
      </w:r>
      <w:r w:rsidR="00794361">
        <w:rPr>
          <w:sz w:val="28"/>
          <w:szCs w:val="28"/>
        </w:rPr>
        <w:t>ля соблюдения всеми работниками</w:t>
      </w:r>
      <w:r w:rsidR="00B05E63" w:rsidRPr="00442692">
        <w:rPr>
          <w:sz w:val="28"/>
          <w:szCs w:val="28"/>
        </w:rPr>
        <w:t xml:space="preserve"> ННГАСУ.</w:t>
      </w:r>
    </w:p>
    <w:p w:rsidR="005578CF" w:rsidRPr="00442692" w:rsidRDefault="005578CF" w:rsidP="00EF69BA">
      <w:pPr>
        <w:pStyle w:val="a4"/>
        <w:tabs>
          <w:tab w:val="left" w:pos="1276"/>
        </w:tabs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1.4.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Положение вступает в действие с момента утверждения его приказом р</w:t>
      </w:r>
      <w:r w:rsidR="00DC6F12">
        <w:rPr>
          <w:sz w:val="28"/>
          <w:szCs w:val="28"/>
        </w:rPr>
        <w:t>ектором</w:t>
      </w:r>
      <w:r w:rsidR="00B05E63" w:rsidRPr="00442692">
        <w:rPr>
          <w:sz w:val="28"/>
          <w:szCs w:val="28"/>
        </w:rPr>
        <w:t xml:space="preserve"> ННГАСУ и действует до утверждения нового положения.</w:t>
      </w:r>
    </w:p>
    <w:p w:rsidR="007B6B0C" w:rsidRPr="00442692" w:rsidRDefault="005578CF" w:rsidP="00EF69BA">
      <w:pPr>
        <w:pStyle w:val="a4"/>
        <w:tabs>
          <w:tab w:val="left" w:pos="1276"/>
        </w:tabs>
        <w:spacing w:line="240" w:lineRule="atLeast"/>
        <w:ind w:left="0" w:firstLine="709"/>
        <w:contextualSpacing w:val="0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1.5.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Все изменения и дополнения к настоящему положению должны быть утверждены приказом р</w:t>
      </w:r>
      <w:r w:rsidR="00DC6F12">
        <w:rPr>
          <w:sz w:val="28"/>
          <w:szCs w:val="28"/>
        </w:rPr>
        <w:t>ектора</w:t>
      </w:r>
      <w:r w:rsidR="00B05E63" w:rsidRPr="00442692">
        <w:rPr>
          <w:sz w:val="28"/>
          <w:szCs w:val="28"/>
        </w:rPr>
        <w:t xml:space="preserve"> ННГАСУ.</w:t>
      </w:r>
    </w:p>
    <w:p w:rsidR="00B05E63" w:rsidRPr="00442692" w:rsidRDefault="00B05E63" w:rsidP="00FE166E">
      <w:pPr>
        <w:tabs>
          <w:tab w:val="left" w:pos="1134"/>
        </w:tabs>
        <w:spacing w:before="240" w:line="240" w:lineRule="atLeast"/>
        <w:ind w:firstLine="709"/>
        <w:jc w:val="center"/>
        <w:rPr>
          <w:b/>
          <w:sz w:val="28"/>
          <w:szCs w:val="28"/>
        </w:rPr>
      </w:pPr>
      <w:r w:rsidRPr="00442692">
        <w:rPr>
          <w:b/>
          <w:sz w:val="28"/>
          <w:szCs w:val="28"/>
        </w:rPr>
        <w:t>2</w:t>
      </w:r>
      <w:r w:rsidR="00F21D1B">
        <w:rPr>
          <w:b/>
          <w:sz w:val="28"/>
          <w:szCs w:val="28"/>
        </w:rPr>
        <w:t xml:space="preserve">. </w:t>
      </w:r>
      <w:r w:rsidRPr="00442692">
        <w:rPr>
          <w:b/>
          <w:sz w:val="28"/>
          <w:szCs w:val="28"/>
        </w:rPr>
        <w:t>Цели и задачи оказания платных услуг</w:t>
      </w:r>
    </w:p>
    <w:p w:rsidR="00B05E63" w:rsidRPr="00442692" w:rsidRDefault="00D345A8" w:rsidP="00FE166E">
      <w:pPr>
        <w:tabs>
          <w:tab w:val="left" w:pos="1276"/>
        </w:tabs>
        <w:spacing w:before="120"/>
        <w:ind w:firstLine="709"/>
        <w:rPr>
          <w:sz w:val="28"/>
          <w:szCs w:val="28"/>
        </w:rPr>
      </w:pPr>
      <w:r w:rsidRPr="00442692">
        <w:rPr>
          <w:sz w:val="28"/>
          <w:szCs w:val="28"/>
        </w:rPr>
        <w:t>2.1.</w:t>
      </w:r>
      <w:r w:rsidRPr="00442692">
        <w:rPr>
          <w:sz w:val="28"/>
          <w:szCs w:val="28"/>
        </w:rPr>
        <w:tab/>
        <w:t>Це</w:t>
      </w:r>
      <w:r w:rsidR="00B05E63" w:rsidRPr="00442692">
        <w:rPr>
          <w:sz w:val="28"/>
          <w:szCs w:val="28"/>
        </w:rPr>
        <w:t>лями и задачами оказания платных услуг является:</w:t>
      </w:r>
    </w:p>
    <w:p w:rsidR="00B05E63" w:rsidRPr="00442692" w:rsidRDefault="00B05E63" w:rsidP="00835277">
      <w:pPr>
        <w:pStyle w:val="a4"/>
        <w:numPr>
          <w:ilvl w:val="0"/>
          <w:numId w:val="7"/>
        </w:numPr>
        <w:tabs>
          <w:tab w:val="left" w:pos="1276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привлечение дополнительных финансовых средств для обеспечения, развития и совершенствования услуг, расширение материально-технической базы;</w:t>
      </w:r>
    </w:p>
    <w:p w:rsidR="007B6B0C" w:rsidRPr="00442692" w:rsidRDefault="00B05E63" w:rsidP="00835277">
      <w:pPr>
        <w:pStyle w:val="a4"/>
        <w:numPr>
          <w:ilvl w:val="0"/>
          <w:numId w:val="7"/>
        </w:numPr>
        <w:tabs>
          <w:tab w:val="left" w:pos="1276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материальное стимулирование и повышение доходов работников ННГАСУ;</w:t>
      </w:r>
    </w:p>
    <w:p w:rsidR="00B05E63" w:rsidRPr="00442692" w:rsidRDefault="00B05E63" w:rsidP="00835277">
      <w:pPr>
        <w:pStyle w:val="a4"/>
        <w:numPr>
          <w:ilvl w:val="0"/>
          <w:numId w:val="7"/>
        </w:numPr>
        <w:tabs>
          <w:tab w:val="left" w:pos="1276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lastRenderedPageBreak/>
        <w:t>всестороннее удовлетворение потребителей (пользователей) согласно прейскуранту дополнительных платных услуг.</w:t>
      </w:r>
    </w:p>
    <w:p w:rsidR="00B05E63" w:rsidRPr="00442692" w:rsidRDefault="00F21D1B" w:rsidP="00FE166E">
      <w:pPr>
        <w:pStyle w:val="a4"/>
        <w:spacing w:before="240" w:line="240" w:lineRule="atLeast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05E63" w:rsidRPr="00442692">
        <w:rPr>
          <w:b/>
          <w:sz w:val="28"/>
          <w:szCs w:val="28"/>
        </w:rPr>
        <w:t>Правила предоставления дополнительных платных услуг</w:t>
      </w:r>
    </w:p>
    <w:p w:rsidR="00B05E63" w:rsidRPr="00442692" w:rsidRDefault="00FE166E" w:rsidP="00835277">
      <w:pPr>
        <w:tabs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3.1.</w:t>
      </w:r>
      <w:r w:rsidR="007B6B0C"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Организацию и координацию деятельности по предоставлению дополнительных платных услуг осуществляет начальник полиграфического центра.</w:t>
      </w:r>
    </w:p>
    <w:p w:rsidR="00B05E63" w:rsidRPr="00442692" w:rsidRDefault="00B05E63" w:rsidP="00FE16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3.2</w:t>
      </w:r>
      <w:r w:rsidR="004269A5" w:rsidRPr="00442692">
        <w:rPr>
          <w:sz w:val="28"/>
          <w:szCs w:val="28"/>
        </w:rPr>
        <w:t>.</w:t>
      </w:r>
      <w:r w:rsidR="00FE166E" w:rsidRPr="00442692">
        <w:rPr>
          <w:sz w:val="28"/>
          <w:szCs w:val="28"/>
        </w:rPr>
        <w:tab/>
      </w:r>
      <w:r w:rsidRPr="00442692">
        <w:rPr>
          <w:sz w:val="28"/>
          <w:szCs w:val="28"/>
        </w:rPr>
        <w:t>Оказание дополнительных платных услуг осуществляется в соответствии с Уставом ННГАСУ.</w:t>
      </w:r>
    </w:p>
    <w:p w:rsidR="00B05E63" w:rsidRPr="00442692" w:rsidRDefault="004269A5" w:rsidP="00FE16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3.3.</w:t>
      </w:r>
      <w:r w:rsidRPr="00442692">
        <w:rPr>
          <w:sz w:val="28"/>
          <w:szCs w:val="28"/>
        </w:rPr>
        <w:tab/>
        <w:t xml:space="preserve">Все оказанные услуги фиксируются в регистрационном журнале оказания платных услуг, хранящимся в полиграфическом центре </w:t>
      </w:r>
      <w:r w:rsidR="00835277">
        <w:rPr>
          <w:sz w:val="28"/>
          <w:szCs w:val="28"/>
        </w:rPr>
        <w:br/>
      </w:r>
      <w:r w:rsidRPr="00442692">
        <w:rPr>
          <w:sz w:val="28"/>
          <w:szCs w:val="28"/>
        </w:rPr>
        <w:t>(приложение</w:t>
      </w:r>
      <w:r w:rsidR="00F64EBF" w:rsidRPr="00442692">
        <w:rPr>
          <w:sz w:val="28"/>
          <w:szCs w:val="28"/>
        </w:rPr>
        <w:t xml:space="preserve"> </w:t>
      </w:r>
      <w:r w:rsidRPr="00442692">
        <w:rPr>
          <w:sz w:val="28"/>
          <w:szCs w:val="28"/>
        </w:rPr>
        <w:t>№ 1)</w:t>
      </w:r>
      <w:r w:rsidR="00B05E63" w:rsidRPr="00442692">
        <w:rPr>
          <w:sz w:val="28"/>
          <w:szCs w:val="28"/>
        </w:rPr>
        <w:t>.</w:t>
      </w:r>
      <w:r w:rsidRPr="00442692">
        <w:rPr>
          <w:sz w:val="28"/>
          <w:szCs w:val="28"/>
        </w:rPr>
        <w:t xml:space="preserve"> Журнал пронумерован, прошнурован и скреплен печатью.</w:t>
      </w:r>
    </w:p>
    <w:p w:rsidR="004269A5" w:rsidRPr="00442692" w:rsidRDefault="00B05E63" w:rsidP="00FE16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3.4</w:t>
      </w:r>
      <w:r w:rsidR="004269A5" w:rsidRPr="00442692">
        <w:rPr>
          <w:sz w:val="28"/>
          <w:szCs w:val="28"/>
        </w:rPr>
        <w:t>.</w:t>
      </w:r>
      <w:r w:rsidR="004269A5" w:rsidRPr="00442692">
        <w:rPr>
          <w:sz w:val="28"/>
          <w:szCs w:val="28"/>
        </w:rPr>
        <w:tab/>
        <w:t>Все виды дополнительных платных услуг оплачиваются пользователями согласно утвержденному Прейскуранту дополнительных платных услуг (приложение № 2).</w:t>
      </w:r>
      <w:r w:rsidR="003C036E" w:rsidRPr="00442692">
        <w:rPr>
          <w:sz w:val="28"/>
          <w:szCs w:val="28"/>
        </w:rPr>
        <w:t xml:space="preserve"> Прейскурант цен подлежит регулярной актуализации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269A5" w:rsidRPr="00442692" w:rsidRDefault="00B05E63" w:rsidP="00FE16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3.5</w:t>
      </w:r>
      <w:r w:rsidR="004269A5" w:rsidRPr="00442692">
        <w:rPr>
          <w:sz w:val="28"/>
          <w:szCs w:val="28"/>
        </w:rPr>
        <w:t>.</w:t>
      </w:r>
      <w:r w:rsidR="004269A5" w:rsidRPr="00442692">
        <w:rPr>
          <w:sz w:val="28"/>
          <w:szCs w:val="28"/>
        </w:rPr>
        <w:tab/>
        <w:t>Ответственность за осуществление и качество дополнительных услуг несут работники полиграфического центра</w:t>
      </w:r>
      <w:r w:rsidR="00DC6F12">
        <w:rPr>
          <w:sz w:val="28"/>
          <w:szCs w:val="28"/>
        </w:rPr>
        <w:t>.</w:t>
      </w:r>
    </w:p>
    <w:p w:rsidR="00B05E63" w:rsidRPr="00442692" w:rsidRDefault="007B6B0C" w:rsidP="00FE16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3.6.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 xml:space="preserve">К работе по оказанию платных услуг при необходимости привлекаются все </w:t>
      </w:r>
      <w:r w:rsidR="00DC6F12">
        <w:rPr>
          <w:sz w:val="28"/>
          <w:szCs w:val="28"/>
        </w:rPr>
        <w:t>работники</w:t>
      </w:r>
      <w:r w:rsidR="00B05E63" w:rsidRPr="00442692">
        <w:rPr>
          <w:sz w:val="28"/>
          <w:szCs w:val="28"/>
        </w:rPr>
        <w:t xml:space="preserve"> полиграфического центра.</w:t>
      </w:r>
    </w:p>
    <w:p w:rsidR="00B05E63" w:rsidRPr="00442692" w:rsidRDefault="00B05E63" w:rsidP="00FE166E">
      <w:pPr>
        <w:tabs>
          <w:tab w:val="left" w:pos="1276"/>
        </w:tabs>
        <w:ind w:firstLine="709"/>
        <w:jc w:val="both"/>
      </w:pPr>
      <w:r w:rsidRPr="00442692">
        <w:rPr>
          <w:sz w:val="28"/>
          <w:szCs w:val="28"/>
        </w:rPr>
        <w:t>3.7</w:t>
      </w:r>
      <w:r w:rsidR="007B6B0C" w:rsidRPr="00442692">
        <w:rPr>
          <w:sz w:val="28"/>
          <w:szCs w:val="28"/>
        </w:rPr>
        <w:t>.</w:t>
      </w:r>
      <w:r w:rsidR="007B6B0C" w:rsidRPr="00442692">
        <w:rPr>
          <w:sz w:val="28"/>
          <w:szCs w:val="28"/>
        </w:rPr>
        <w:tab/>
      </w:r>
      <w:r w:rsidRPr="00DC6F12">
        <w:rPr>
          <w:sz w:val="28"/>
          <w:szCs w:val="28"/>
        </w:rPr>
        <w:t>Предоставление платных услуг не снижает объема и качества основной деятельности полиграфического центра</w:t>
      </w:r>
      <w:r w:rsidRPr="00442692">
        <w:t>.</w:t>
      </w:r>
    </w:p>
    <w:p w:rsidR="00B05E63" w:rsidRPr="00442692" w:rsidRDefault="00F21D1B" w:rsidP="00363516">
      <w:pPr>
        <w:spacing w:before="240" w:line="24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B05E63" w:rsidRPr="00442692">
        <w:rPr>
          <w:b/>
          <w:sz w:val="28"/>
          <w:szCs w:val="28"/>
        </w:rPr>
        <w:t>Порядок оплаты по предоставлению дополнительных платных услуг</w:t>
      </w:r>
    </w:p>
    <w:p w:rsidR="00B05E63" w:rsidRPr="00442692" w:rsidRDefault="00FE166E" w:rsidP="00EF69BA">
      <w:pPr>
        <w:tabs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4.1.</w:t>
      </w:r>
      <w:r w:rsidR="0075639B" w:rsidRPr="00442692">
        <w:rPr>
          <w:sz w:val="28"/>
          <w:szCs w:val="28"/>
        </w:rPr>
        <w:tab/>
      </w:r>
      <w:r w:rsidR="007B6B0C" w:rsidRPr="00442692">
        <w:rPr>
          <w:sz w:val="28"/>
          <w:szCs w:val="28"/>
        </w:rPr>
        <w:t xml:space="preserve">Цены на платные услуги определяются на основе </w:t>
      </w:r>
      <w:r w:rsidR="00B05E63" w:rsidRPr="00442692">
        <w:rPr>
          <w:sz w:val="28"/>
          <w:szCs w:val="28"/>
        </w:rPr>
        <w:t>каль</w:t>
      </w:r>
      <w:r w:rsidR="007B6B0C" w:rsidRPr="00442692">
        <w:rPr>
          <w:sz w:val="28"/>
          <w:szCs w:val="28"/>
        </w:rPr>
        <w:t xml:space="preserve">куляции </w:t>
      </w:r>
      <w:r w:rsidR="00B05E63" w:rsidRPr="00442692">
        <w:rPr>
          <w:sz w:val="28"/>
          <w:szCs w:val="28"/>
        </w:rPr>
        <w:t>их себестоимости.</w:t>
      </w:r>
    </w:p>
    <w:p w:rsidR="00B05E63" w:rsidRPr="00442692" w:rsidRDefault="00835277" w:rsidP="00EF69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Перечень и стоимость платных услуг утверждается приказом ректора и корректируется в зависимости от уровня инфляции, от изменений и конъюнктуры рынка.</w:t>
      </w:r>
    </w:p>
    <w:p w:rsidR="00B05E63" w:rsidRPr="00442692" w:rsidRDefault="0075639B" w:rsidP="000D249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4.3.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Расширение перечня платных услу</w:t>
      </w:r>
      <w:r w:rsidR="007B6B0C" w:rsidRPr="00442692">
        <w:rPr>
          <w:sz w:val="28"/>
          <w:szCs w:val="28"/>
        </w:rPr>
        <w:t>г зависит от технического</w:t>
      </w:r>
      <w:r w:rsidR="000D2493">
        <w:rPr>
          <w:sz w:val="28"/>
          <w:szCs w:val="28"/>
        </w:rPr>
        <w:t xml:space="preserve"> </w:t>
      </w:r>
      <w:r w:rsidR="00B05E63" w:rsidRPr="00442692">
        <w:rPr>
          <w:sz w:val="28"/>
          <w:szCs w:val="28"/>
        </w:rPr>
        <w:t>оснащения полиграфического центра.</w:t>
      </w:r>
    </w:p>
    <w:p w:rsidR="00B05E63" w:rsidRPr="00442692" w:rsidRDefault="007B6B0C" w:rsidP="00EF69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4.4.</w:t>
      </w:r>
      <w:r w:rsidRPr="00442692">
        <w:rPr>
          <w:sz w:val="28"/>
          <w:szCs w:val="28"/>
        </w:rPr>
        <w:tab/>
        <w:t xml:space="preserve">Оплата дополнительных платных </w:t>
      </w:r>
      <w:r w:rsidR="00B05E63" w:rsidRPr="00442692">
        <w:rPr>
          <w:sz w:val="28"/>
          <w:szCs w:val="28"/>
        </w:rPr>
        <w:t>услуг осуществля</w:t>
      </w:r>
      <w:r w:rsidRPr="00442692">
        <w:rPr>
          <w:sz w:val="28"/>
          <w:szCs w:val="28"/>
        </w:rPr>
        <w:t xml:space="preserve">ется заказчиком в безналичном </w:t>
      </w:r>
      <w:r w:rsidR="00B05E63" w:rsidRPr="00442692">
        <w:rPr>
          <w:sz w:val="28"/>
          <w:szCs w:val="28"/>
        </w:rPr>
        <w:t>порядке путем перечисления денежных средств на расчетный счет ННГАСУ (по реквизитам счета, указанных на официально</w:t>
      </w:r>
      <w:r w:rsidR="00DC6F12">
        <w:rPr>
          <w:sz w:val="28"/>
          <w:szCs w:val="28"/>
        </w:rPr>
        <w:t>м</w:t>
      </w:r>
      <w:r w:rsidR="00B05E63" w:rsidRPr="00442692">
        <w:rPr>
          <w:sz w:val="28"/>
          <w:szCs w:val="28"/>
        </w:rPr>
        <w:t xml:space="preserve"> сайте ННГАСУ) или оплата банковскими картами по Qr-коду.</w:t>
      </w:r>
    </w:p>
    <w:p w:rsidR="00835277" w:rsidRDefault="007B6B0C" w:rsidP="00EF69B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4.5.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 xml:space="preserve">Оплата подтверждается соответствующими платежными документами (чек, квитанция об оплате). При оплате онлайн в помещении полиграфического центра можно распечатать квитанцию или прислать по электронной почте на электронный адрес полиграфического центра. В случае отсутствия подтверждающих документов, заказчик ждет подтверждения о поступлении средств, перечисленных способами, указанными в п. </w:t>
      </w:r>
      <w:r w:rsidR="00DC6F12">
        <w:rPr>
          <w:sz w:val="28"/>
          <w:szCs w:val="28"/>
        </w:rPr>
        <w:t>4</w:t>
      </w:r>
      <w:r w:rsidR="00B05E63" w:rsidRPr="00442692">
        <w:rPr>
          <w:sz w:val="28"/>
          <w:szCs w:val="28"/>
        </w:rPr>
        <w:t>.4, за услуги, оказанные полиграфическим центром.</w:t>
      </w:r>
    </w:p>
    <w:p w:rsidR="00835277" w:rsidRDefault="008352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E63" w:rsidRPr="00442692" w:rsidRDefault="00F21D1B" w:rsidP="00A9432C">
      <w:pPr>
        <w:tabs>
          <w:tab w:val="left" w:pos="1134"/>
        </w:tabs>
        <w:spacing w:before="240" w:after="120" w:line="24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B05E63" w:rsidRPr="00442692">
        <w:rPr>
          <w:b/>
          <w:sz w:val="28"/>
          <w:szCs w:val="28"/>
        </w:rPr>
        <w:t>Финансовые и правовые вопросы оказания платных услуг</w:t>
      </w:r>
    </w:p>
    <w:p w:rsidR="00A9432C" w:rsidRDefault="00EF69BA" w:rsidP="00A943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5.1.</w:t>
      </w:r>
      <w:r w:rsidRPr="00442692">
        <w:rPr>
          <w:sz w:val="28"/>
          <w:szCs w:val="28"/>
        </w:rPr>
        <w:tab/>
      </w:r>
      <w:r w:rsidR="00B05E63" w:rsidRPr="00442692">
        <w:rPr>
          <w:sz w:val="28"/>
          <w:szCs w:val="28"/>
        </w:rPr>
        <w:t>Начал</w:t>
      </w:r>
      <w:r w:rsidR="000D2493">
        <w:rPr>
          <w:sz w:val="28"/>
          <w:szCs w:val="28"/>
        </w:rPr>
        <w:t>ьнику ПЭО предоставляется право</w:t>
      </w:r>
      <w:r w:rsidR="00A9432C">
        <w:rPr>
          <w:sz w:val="28"/>
          <w:szCs w:val="28"/>
        </w:rPr>
        <w:t>:</w:t>
      </w:r>
    </w:p>
    <w:p w:rsidR="0075639B" w:rsidRDefault="001845C8" w:rsidP="00A943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–</w:t>
      </w:r>
      <w:r w:rsidR="00835277">
        <w:rPr>
          <w:sz w:val="28"/>
          <w:szCs w:val="28"/>
        </w:rPr>
        <w:tab/>
      </w:r>
      <w:r w:rsidR="00EC469C" w:rsidRPr="000D2493">
        <w:rPr>
          <w:sz w:val="28"/>
          <w:szCs w:val="28"/>
        </w:rPr>
        <w:t>с</w:t>
      </w:r>
      <w:r w:rsidR="00B05E63" w:rsidRPr="000D2493">
        <w:rPr>
          <w:sz w:val="28"/>
          <w:szCs w:val="28"/>
        </w:rPr>
        <w:t>оставлять и утверждать в установленном порядке общие сметы доходов и расходов по оказанию платных услуг в полиграфическом центре по итогам о</w:t>
      </w:r>
      <w:r w:rsidR="00A9432C">
        <w:rPr>
          <w:sz w:val="28"/>
          <w:szCs w:val="28"/>
        </w:rPr>
        <w:t>тчетного периода (квартал, год);</w:t>
      </w:r>
    </w:p>
    <w:p w:rsidR="00A9432C" w:rsidRPr="000D2493" w:rsidRDefault="001845C8" w:rsidP="00A943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–</w:t>
      </w:r>
      <w:r w:rsidR="00835277">
        <w:rPr>
          <w:sz w:val="28"/>
          <w:szCs w:val="28"/>
        </w:rPr>
        <w:tab/>
      </w:r>
      <w:r w:rsidR="00A05AE8">
        <w:rPr>
          <w:sz w:val="28"/>
          <w:szCs w:val="28"/>
        </w:rPr>
        <w:t>совместно с проректором по административной работе и цифровому развитию</w:t>
      </w:r>
      <w:r w:rsidR="00A9432C">
        <w:rPr>
          <w:sz w:val="28"/>
          <w:szCs w:val="28"/>
        </w:rPr>
        <w:t xml:space="preserve"> производить расчет сумм надбавок </w:t>
      </w:r>
      <w:r w:rsidR="00DC6F12">
        <w:rPr>
          <w:sz w:val="28"/>
          <w:szCs w:val="28"/>
        </w:rPr>
        <w:t>работ</w:t>
      </w:r>
      <w:r w:rsidR="00A9432C">
        <w:rPr>
          <w:sz w:val="28"/>
          <w:szCs w:val="28"/>
        </w:rPr>
        <w:t>никам полиграфического центра исходя из анализа фактических затрат учреждения на оказание данных видов услуг.</w:t>
      </w:r>
    </w:p>
    <w:p w:rsidR="00B05E63" w:rsidRPr="00442692" w:rsidRDefault="00F21D1B" w:rsidP="0075639B">
      <w:pPr>
        <w:tabs>
          <w:tab w:val="left" w:pos="1134"/>
        </w:tabs>
        <w:spacing w:before="240" w:line="24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B05E63" w:rsidRPr="00442692">
        <w:rPr>
          <w:b/>
          <w:sz w:val="28"/>
          <w:szCs w:val="28"/>
        </w:rPr>
        <w:t>Порядок учета и расходования денежных средств</w:t>
      </w:r>
    </w:p>
    <w:p w:rsidR="00B05E63" w:rsidRDefault="00B05E63" w:rsidP="00CC10F6">
      <w:pPr>
        <w:tabs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442692">
        <w:rPr>
          <w:sz w:val="28"/>
          <w:szCs w:val="28"/>
        </w:rPr>
        <w:t>6.1</w:t>
      </w:r>
      <w:r w:rsidR="007B6B0C" w:rsidRPr="00442692">
        <w:rPr>
          <w:sz w:val="28"/>
          <w:szCs w:val="28"/>
        </w:rPr>
        <w:t>.</w:t>
      </w:r>
      <w:r w:rsidR="007B6B0C" w:rsidRPr="00442692">
        <w:rPr>
          <w:sz w:val="28"/>
          <w:szCs w:val="28"/>
        </w:rPr>
        <w:tab/>
      </w:r>
      <w:r w:rsidRPr="00442692">
        <w:rPr>
          <w:sz w:val="28"/>
          <w:szCs w:val="28"/>
        </w:rPr>
        <w:t>Денежные средства, полученные за оказанные дополнительные платные услуги, распределяются в соответствии с планом финансово-хозяйственной деятельности ННГАСУ.</w:t>
      </w:r>
    </w:p>
    <w:p w:rsidR="00363516" w:rsidRPr="00442692" w:rsidRDefault="00363516" w:rsidP="000D2493">
      <w:pPr>
        <w:spacing w:before="120"/>
        <w:ind w:firstLine="709"/>
        <w:jc w:val="both"/>
        <w:rPr>
          <w:sz w:val="28"/>
          <w:szCs w:val="28"/>
        </w:rPr>
      </w:pPr>
    </w:p>
    <w:p w:rsidR="003141E4" w:rsidRPr="00442692" w:rsidRDefault="003141E4" w:rsidP="00B05E63">
      <w:pPr>
        <w:tabs>
          <w:tab w:val="left" w:pos="1134"/>
        </w:tabs>
        <w:spacing w:after="160" w:line="240" w:lineRule="atLeast"/>
        <w:ind w:firstLine="709"/>
        <w:contextualSpacing/>
        <w:jc w:val="both"/>
        <w:rPr>
          <w:sz w:val="28"/>
          <w:szCs w:val="28"/>
        </w:rPr>
      </w:pPr>
    </w:p>
    <w:p w:rsidR="00D90B19" w:rsidRPr="00442692" w:rsidRDefault="00D90B19" w:rsidP="00B05E63">
      <w:pPr>
        <w:tabs>
          <w:tab w:val="left" w:pos="1134"/>
        </w:tabs>
        <w:ind w:firstLine="709"/>
        <w:sectPr w:rsidR="00D90B19" w:rsidRPr="00442692" w:rsidSect="00835277">
          <w:headerReference w:type="default" r:id="rId9"/>
          <w:pgSz w:w="11907" w:h="16840"/>
          <w:pgMar w:top="1134" w:right="567" w:bottom="1134" w:left="1418" w:header="567" w:footer="0" w:gutter="0"/>
          <w:cols w:space="708"/>
          <w:titlePg/>
          <w:docGrid w:linePitch="326"/>
        </w:sectPr>
      </w:pPr>
    </w:p>
    <w:p w:rsidR="00D90B19" w:rsidRPr="00835277" w:rsidRDefault="00D90B19" w:rsidP="00D90B19">
      <w:pPr>
        <w:spacing w:line="240" w:lineRule="atLeast"/>
        <w:jc w:val="right"/>
        <w:rPr>
          <w:b/>
          <w:szCs w:val="24"/>
        </w:rPr>
      </w:pPr>
      <w:r w:rsidRPr="00835277">
        <w:rPr>
          <w:b/>
          <w:szCs w:val="24"/>
        </w:rPr>
        <w:lastRenderedPageBreak/>
        <w:t>Приложение № 1</w:t>
      </w:r>
    </w:p>
    <w:p w:rsidR="00D90B19" w:rsidRPr="00442692" w:rsidRDefault="00D90B19" w:rsidP="00D90B19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D90B19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D90B19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D90B19">
      <w:pPr>
        <w:widowControl w:val="0"/>
        <w:spacing w:line="262" w:lineRule="exact"/>
        <w:ind w:right="100"/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442692">
        <w:rPr>
          <w:rFonts w:eastAsia="Times New Roman"/>
          <w:b/>
          <w:sz w:val="28"/>
          <w:szCs w:val="28"/>
          <w:lang w:val="x-none" w:eastAsia="x-none"/>
        </w:rPr>
        <w:t>ФОРМА ЖУРНАЛА УЧЕТА ОКАЗАННЫХ ПЛАТНЫХ УСЛУГ</w:t>
      </w:r>
    </w:p>
    <w:p w:rsidR="00D90B19" w:rsidRPr="00442692" w:rsidRDefault="00D90B19" w:rsidP="00D90B19">
      <w:pPr>
        <w:widowControl w:val="0"/>
        <w:tabs>
          <w:tab w:val="left" w:leader="underscore" w:pos="4457"/>
        </w:tabs>
        <w:spacing w:before="120" w:after="188" w:line="262" w:lineRule="exact"/>
        <w:ind w:left="4100"/>
        <w:jc w:val="both"/>
        <w:rPr>
          <w:rFonts w:eastAsia="Times New Roman"/>
          <w:b/>
          <w:sz w:val="28"/>
          <w:szCs w:val="28"/>
          <w:lang w:val="x-none" w:eastAsia="x-none"/>
        </w:rPr>
      </w:pPr>
      <w:r w:rsidRPr="00442692">
        <w:rPr>
          <w:rFonts w:eastAsia="Times New Roman"/>
          <w:b/>
          <w:sz w:val="28"/>
          <w:szCs w:val="28"/>
          <w:lang w:val="x-none" w:eastAsia="x-none"/>
        </w:rPr>
        <w:t>________ год</w:t>
      </w:r>
    </w:p>
    <w:p w:rsidR="00D90B19" w:rsidRPr="00442692" w:rsidRDefault="00D90B19" w:rsidP="00D90B19">
      <w:pPr>
        <w:widowControl w:val="0"/>
        <w:tabs>
          <w:tab w:val="left" w:leader="underscore" w:pos="4457"/>
        </w:tabs>
        <w:spacing w:after="188" w:line="262" w:lineRule="exact"/>
        <w:ind w:left="4100"/>
        <w:jc w:val="both"/>
        <w:rPr>
          <w:rFonts w:eastAsia="Times New Roman"/>
          <w:sz w:val="21"/>
          <w:szCs w:val="21"/>
          <w:lang w:val="x-none" w:eastAsia="x-none"/>
        </w:rPr>
      </w:pPr>
    </w:p>
    <w:p w:rsidR="00D90B19" w:rsidRPr="00442692" w:rsidRDefault="00D90B19" w:rsidP="00D90B19">
      <w:pPr>
        <w:widowControl w:val="0"/>
        <w:tabs>
          <w:tab w:val="left" w:leader="underscore" w:pos="4457"/>
        </w:tabs>
        <w:spacing w:after="188" w:line="262" w:lineRule="exact"/>
        <w:ind w:left="4100"/>
        <w:jc w:val="both"/>
        <w:rPr>
          <w:rFonts w:eastAsia="Times New Roman"/>
          <w:sz w:val="21"/>
          <w:szCs w:val="21"/>
          <w:lang w:val="x-none" w:eastAsia="x-none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343"/>
        <w:gridCol w:w="1634"/>
        <w:gridCol w:w="1485"/>
        <w:gridCol w:w="1634"/>
        <w:gridCol w:w="1417"/>
        <w:gridCol w:w="1276"/>
      </w:tblGrid>
      <w:tr w:rsidR="00442692" w:rsidRPr="00835277" w:rsidTr="00442692">
        <w:trPr>
          <w:trHeight w:val="7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92" w:rsidRPr="00835277" w:rsidRDefault="00442692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№</w:t>
            </w:r>
          </w:p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Дата обращения</w:t>
            </w:r>
          </w:p>
        </w:tc>
        <w:tc>
          <w:tcPr>
            <w:tcW w:w="4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Документы, подлежащие распечатке, ксерокопированию, переплету (нужное подчеркнуть)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Сумма</w:t>
            </w:r>
          </w:p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(по тарифу)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Итого</w:t>
            </w:r>
          </w:p>
        </w:tc>
      </w:tr>
      <w:tr w:rsidR="00442692" w:rsidRPr="00835277" w:rsidTr="00835277">
        <w:trPr>
          <w:trHeight w:val="4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Формат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Количество страниц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  <w:r w:rsidRPr="00835277">
              <w:rPr>
                <w:b/>
              </w:rPr>
              <w:t>Переплет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835277" w:rsidRDefault="00D90B19" w:rsidP="00835277">
            <w:pPr>
              <w:jc w:val="center"/>
              <w:rPr>
                <w:b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  <w:bookmarkStart w:id="1" w:name="Par76"/>
            <w:bookmarkEnd w:id="1"/>
            <w:r w:rsidRPr="00442692">
              <w:rPr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  <w:r w:rsidRPr="00442692">
              <w:rPr>
                <w:szCs w:val="24"/>
              </w:rPr>
              <w:t>6</w:t>
            </w: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  <w:tr w:rsidR="00442692" w:rsidRPr="00442692" w:rsidTr="0044269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70" w:right="-57"/>
              <w:jc w:val="center"/>
              <w:rPr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D90B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right="-64"/>
              <w:jc w:val="center"/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66"/>
              <w:jc w:val="center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7" w:right="-63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5" w:right="-133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B19" w:rsidRPr="00442692" w:rsidRDefault="00D90B19" w:rsidP="00442692">
            <w:pPr>
              <w:autoSpaceDE w:val="0"/>
              <w:autoSpaceDN w:val="0"/>
              <w:adjustRightInd w:val="0"/>
              <w:ind w:left="-128" w:right="-66"/>
              <w:jc w:val="center"/>
              <w:rPr>
                <w:szCs w:val="24"/>
              </w:rPr>
            </w:pPr>
          </w:p>
        </w:tc>
      </w:tr>
    </w:tbl>
    <w:p w:rsidR="00363516" w:rsidRDefault="00363516" w:rsidP="00D90B19">
      <w:pPr>
        <w:spacing w:line="240" w:lineRule="atLeast"/>
        <w:ind w:left="1418" w:right="851" w:firstLine="709"/>
        <w:contextualSpacing/>
        <w:jc w:val="both"/>
      </w:pPr>
      <w:r>
        <w:br w:type="page"/>
      </w:r>
    </w:p>
    <w:p w:rsidR="00363516" w:rsidRDefault="00363516" w:rsidP="00236E20">
      <w:pPr>
        <w:spacing w:line="240" w:lineRule="atLeast"/>
        <w:jc w:val="right"/>
        <w:rPr>
          <w:szCs w:val="24"/>
        </w:rPr>
        <w:sectPr w:rsidR="00363516" w:rsidSect="00F21D1B">
          <w:pgSz w:w="11907" w:h="16840"/>
          <w:pgMar w:top="1134" w:right="1418" w:bottom="1134" w:left="567" w:header="567" w:footer="0" w:gutter="0"/>
          <w:cols w:space="708"/>
          <w:docGrid w:linePitch="326"/>
        </w:sectPr>
      </w:pPr>
    </w:p>
    <w:p w:rsidR="00D90B19" w:rsidRPr="00835277" w:rsidRDefault="00D90B19" w:rsidP="00236E20">
      <w:pPr>
        <w:spacing w:line="240" w:lineRule="atLeast"/>
        <w:jc w:val="right"/>
        <w:rPr>
          <w:b/>
          <w:szCs w:val="24"/>
        </w:rPr>
      </w:pPr>
      <w:r w:rsidRPr="00835277">
        <w:rPr>
          <w:b/>
          <w:szCs w:val="24"/>
        </w:rPr>
        <w:lastRenderedPageBreak/>
        <w:t>Приложение № 2</w:t>
      </w:r>
    </w:p>
    <w:p w:rsidR="00D90B19" w:rsidRPr="00442692" w:rsidRDefault="00D90B19" w:rsidP="00236E20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236E20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236E20">
      <w:pPr>
        <w:spacing w:line="240" w:lineRule="atLeast"/>
        <w:jc w:val="right"/>
        <w:rPr>
          <w:sz w:val="28"/>
          <w:szCs w:val="28"/>
        </w:rPr>
      </w:pPr>
    </w:p>
    <w:p w:rsidR="00D90B19" w:rsidRPr="00442692" w:rsidRDefault="00D90B19" w:rsidP="00236E20">
      <w:pPr>
        <w:spacing w:line="240" w:lineRule="atLeast"/>
        <w:jc w:val="center"/>
        <w:rPr>
          <w:b/>
          <w:sz w:val="28"/>
          <w:szCs w:val="28"/>
        </w:rPr>
      </w:pPr>
      <w:r w:rsidRPr="00442692">
        <w:rPr>
          <w:b/>
          <w:sz w:val="28"/>
          <w:szCs w:val="28"/>
        </w:rPr>
        <w:t xml:space="preserve">ПРЕЙСКУРАНТ </w:t>
      </w:r>
    </w:p>
    <w:p w:rsidR="00D90B19" w:rsidRPr="00442692" w:rsidRDefault="00D90B19" w:rsidP="00236E20">
      <w:pPr>
        <w:spacing w:line="240" w:lineRule="atLeast"/>
        <w:jc w:val="center"/>
        <w:rPr>
          <w:b/>
          <w:sz w:val="28"/>
          <w:szCs w:val="28"/>
        </w:rPr>
      </w:pPr>
      <w:r w:rsidRPr="00442692">
        <w:rPr>
          <w:b/>
          <w:sz w:val="28"/>
          <w:szCs w:val="28"/>
        </w:rPr>
        <w:t>ДОПОЛНИТЕЛЬНЫХ ПЛАТНЫХ УСЛУГ В ПЦ ННГАСУ</w:t>
      </w:r>
    </w:p>
    <w:p w:rsidR="00D90B19" w:rsidRPr="00442692" w:rsidRDefault="00D90B19" w:rsidP="00236E20">
      <w:pPr>
        <w:spacing w:line="240" w:lineRule="atLeast"/>
        <w:jc w:val="center"/>
        <w:rPr>
          <w:b/>
          <w:sz w:val="28"/>
          <w:szCs w:val="28"/>
        </w:rPr>
      </w:pPr>
    </w:p>
    <w:p w:rsidR="00D90B19" w:rsidRPr="00442692" w:rsidRDefault="00D90B19" w:rsidP="00236E20">
      <w:pPr>
        <w:spacing w:line="240" w:lineRule="atLeast"/>
        <w:jc w:val="center"/>
        <w:rPr>
          <w:b/>
          <w:sz w:val="28"/>
          <w:szCs w:val="28"/>
        </w:rPr>
      </w:pPr>
    </w:p>
    <w:p w:rsidR="00D90B19" w:rsidRPr="00442692" w:rsidRDefault="00D90B19" w:rsidP="00236E20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693"/>
      </w:tblGrid>
      <w:tr w:rsidR="00442692" w:rsidRPr="00442692" w:rsidTr="00835277">
        <w:tc>
          <w:tcPr>
            <w:tcW w:w="421" w:type="dxa"/>
            <w:shd w:val="clear" w:color="auto" w:fill="auto"/>
          </w:tcPr>
          <w:p w:rsidR="00D90B19" w:rsidRPr="00442692" w:rsidRDefault="00D90B19" w:rsidP="0083527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442692">
              <w:rPr>
                <w:b/>
                <w:szCs w:val="24"/>
              </w:rPr>
              <w:t>№</w:t>
            </w:r>
          </w:p>
          <w:p w:rsidR="00236E20" w:rsidRPr="00442692" w:rsidRDefault="00236E20" w:rsidP="00835277">
            <w:pPr>
              <w:spacing w:line="240" w:lineRule="atLeast"/>
              <w:ind w:left="-110" w:right="-137"/>
              <w:jc w:val="center"/>
              <w:rPr>
                <w:b/>
                <w:szCs w:val="24"/>
              </w:rPr>
            </w:pPr>
            <w:r w:rsidRPr="00442692">
              <w:rPr>
                <w:b/>
                <w:szCs w:val="24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D90B19" w:rsidRPr="00442692" w:rsidRDefault="00D90B19" w:rsidP="00835277">
            <w:pPr>
              <w:spacing w:line="240" w:lineRule="atLeast"/>
              <w:ind w:right="179"/>
              <w:jc w:val="center"/>
              <w:rPr>
                <w:b/>
                <w:szCs w:val="24"/>
              </w:rPr>
            </w:pPr>
            <w:r w:rsidRPr="00442692">
              <w:rPr>
                <w:b/>
                <w:szCs w:val="24"/>
              </w:rPr>
              <w:t>Виды услуг</w:t>
            </w:r>
          </w:p>
        </w:tc>
        <w:tc>
          <w:tcPr>
            <w:tcW w:w="2693" w:type="dxa"/>
            <w:shd w:val="clear" w:color="auto" w:fill="auto"/>
          </w:tcPr>
          <w:p w:rsidR="007F0724" w:rsidRPr="00442692" w:rsidRDefault="00236E20" w:rsidP="0083527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442692">
              <w:rPr>
                <w:b/>
                <w:szCs w:val="24"/>
              </w:rPr>
              <w:t>Стоимость</w:t>
            </w:r>
            <w:r w:rsidRPr="00442692">
              <w:rPr>
                <w:b/>
                <w:szCs w:val="24"/>
              </w:rPr>
              <w:br/>
            </w:r>
            <w:r w:rsidR="00D90B19" w:rsidRPr="00442692">
              <w:rPr>
                <w:b/>
                <w:szCs w:val="24"/>
              </w:rPr>
              <w:t>(с учетом НДС 20%)</w:t>
            </w:r>
            <w:r w:rsidRPr="00442692">
              <w:rPr>
                <w:b/>
                <w:szCs w:val="24"/>
              </w:rPr>
              <w:t>,</w:t>
            </w:r>
          </w:p>
          <w:p w:rsidR="00D90B19" w:rsidRPr="00442692" w:rsidRDefault="007F0724" w:rsidP="00835277">
            <w:pPr>
              <w:spacing w:line="240" w:lineRule="atLeast"/>
              <w:ind w:left="-110" w:right="-104"/>
              <w:jc w:val="center"/>
              <w:rPr>
                <w:b/>
                <w:szCs w:val="24"/>
              </w:rPr>
            </w:pPr>
            <w:r w:rsidRPr="00442692">
              <w:rPr>
                <w:b/>
                <w:szCs w:val="24"/>
              </w:rPr>
              <w:t xml:space="preserve">в </w:t>
            </w:r>
            <w:r w:rsidR="00236E20" w:rsidRPr="00442692">
              <w:rPr>
                <w:b/>
                <w:szCs w:val="24"/>
              </w:rPr>
              <w:t>руб.</w:t>
            </w:r>
          </w:p>
        </w:tc>
      </w:tr>
      <w:tr w:rsidR="00442692" w:rsidRPr="00835277" w:rsidTr="00835277">
        <w:trPr>
          <w:trHeight w:val="591"/>
        </w:trPr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1.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Печать ч\б на лазерном принтере, за страницу А4 (одна сторона):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1 - 9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5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10 - 49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4, 5.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50 – 99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4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100 – 199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7F0724" w:rsidP="00835277">
            <w:pPr>
              <w:jc w:val="center"/>
            </w:pPr>
            <w:r w:rsidRPr="00835277">
              <w:t>3,5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 xml:space="preserve">200 – 299 страниц 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3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300 – 499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2,5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 xml:space="preserve">Свыше 500 страниц 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7F0724" w:rsidP="00835277">
            <w:pPr>
              <w:jc w:val="center"/>
            </w:pPr>
            <w:r w:rsidRPr="00835277">
              <w:t>2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2.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Ксерокопия за страницу А4: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 xml:space="preserve">до 10 страниц 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5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/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свыше 10 страниц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4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3.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 xml:space="preserve">Ксерокопия за страницу А3: 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10</w:t>
            </w:r>
          </w:p>
        </w:tc>
      </w:tr>
      <w:tr w:rsidR="00442692" w:rsidRPr="00835277" w:rsidTr="00835277">
        <w:trPr>
          <w:trHeight w:val="537"/>
        </w:trPr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4.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Печать на плоттере, черно-белая формат</w:t>
            </w:r>
            <w:r w:rsidR="007F0724" w:rsidRPr="00835277">
              <w:t xml:space="preserve"> </w:t>
            </w:r>
            <w:r w:rsidRPr="00835277">
              <w:t>А0 (до 5% заполнения)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130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5.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Печать на плоттере, черно-белая формат</w:t>
            </w:r>
            <w:r w:rsidR="007F0724" w:rsidRPr="00835277">
              <w:t xml:space="preserve"> </w:t>
            </w:r>
            <w:r w:rsidRPr="00835277">
              <w:t>А0 (более 5% заполнения)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140-230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6.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Печать на плоттере, цветная формат</w:t>
            </w:r>
            <w:r w:rsidR="007F0724" w:rsidRPr="00835277">
              <w:t xml:space="preserve"> </w:t>
            </w:r>
            <w:r w:rsidRPr="00835277">
              <w:t>А0 (менее 5% заполнения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7F0724" w:rsidP="00835277">
            <w:pPr>
              <w:jc w:val="center"/>
            </w:pPr>
            <w:r w:rsidRPr="00835277">
              <w:t>170-200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7.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Печать на плоттере, цветная формат</w:t>
            </w:r>
            <w:r w:rsidR="007F0724" w:rsidRPr="00835277">
              <w:t xml:space="preserve"> </w:t>
            </w:r>
            <w:r w:rsidRPr="00835277">
              <w:t>А0 (более 5% заполнения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7F0724" w:rsidP="00835277">
            <w:pPr>
              <w:jc w:val="center"/>
            </w:pPr>
            <w:r w:rsidRPr="00835277">
              <w:t>210- 340</w:t>
            </w:r>
          </w:p>
        </w:tc>
      </w:tr>
      <w:tr w:rsidR="00442692" w:rsidRPr="00835277" w:rsidTr="00835277">
        <w:tc>
          <w:tcPr>
            <w:tcW w:w="421" w:type="dxa"/>
            <w:shd w:val="clear" w:color="auto" w:fill="auto"/>
          </w:tcPr>
          <w:p w:rsidR="00D90B19" w:rsidRPr="00835277" w:rsidRDefault="00D90B19" w:rsidP="00835277">
            <w:r w:rsidRPr="00835277">
              <w:t>8.</w:t>
            </w:r>
          </w:p>
        </w:tc>
        <w:tc>
          <w:tcPr>
            <w:tcW w:w="6095" w:type="dxa"/>
            <w:shd w:val="clear" w:color="auto" w:fill="auto"/>
          </w:tcPr>
          <w:p w:rsidR="00D90B19" w:rsidRPr="00835277" w:rsidRDefault="00D90B19" w:rsidP="00835277">
            <w:r w:rsidRPr="00835277">
              <w:t>Твердый переплет (без дополнительных услуг: проверка листов, фальцовка схем и прочее…), формат А4, одна ед.</w:t>
            </w:r>
          </w:p>
        </w:tc>
        <w:tc>
          <w:tcPr>
            <w:tcW w:w="2693" w:type="dxa"/>
            <w:shd w:val="clear" w:color="auto" w:fill="auto"/>
          </w:tcPr>
          <w:p w:rsidR="00D90B19" w:rsidRPr="00835277" w:rsidRDefault="00D90B19" w:rsidP="00835277">
            <w:pPr>
              <w:jc w:val="center"/>
            </w:pPr>
            <w:r w:rsidRPr="00835277">
              <w:t>600</w:t>
            </w:r>
          </w:p>
        </w:tc>
      </w:tr>
    </w:tbl>
    <w:p w:rsidR="00D90B19" w:rsidRPr="00442692" w:rsidRDefault="00D90B19" w:rsidP="007F0724">
      <w:pPr>
        <w:spacing w:before="120" w:line="240" w:lineRule="atLeast"/>
        <w:rPr>
          <w:sz w:val="28"/>
          <w:szCs w:val="28"/>
        </w:rPr>
      </w:pPr>
    </w:p>
    <w:sectPr w:rsidR="00D90B19" w:rsidRPr="00442692" w:rsidSect="00363516">
      <w:pgSz w:w="11907" w:h="16840"/>
      <w:pgMar w:top="1134" w:right="1418" w:bottom="1134" w:left="567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8A" w:rsidRDefault="00D3358A" w:rsidP="00B05E63">
      <w:r>
        <w:separator/>
      </w:r>
    </w:p>
  </w:endnote>
  <w:endnote w:type="continuationSeparator" w:id="0">
    <w:p w:rsidR="00D3358A" w:rsidRDefault="00D3358A" w:rsidP="00B0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8A" w:rsidRDefault="00D3358A" w:rsidP="00B05E63">
      <w:r>
        <w:separator/>
      </w:r>
    </w:p>
  </w:footnote>
  <w:footnote w:type="continuationSeparator" w:id="0">
    <w:p w:rsidR="00D3358A" w:rsidRDefault="00D3358A" w:rsidP="00B05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618388"/>
      <w:docPartObj>
        <w:docPartGallery w:val="Page Numbers (Top of Page)"/>
        <w:docPartUnique/>
      </w:docPartObj>
    </w:sdtPr>
    <w:sdtEndPr/>
    <w:sdtContent>
      <w:p w:rsidR="00B05E63" w:rsidRDefault="00B05E63" w:rsidP="00B05E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75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6EE9"/>
    <w:multiLevelType w:val="hybridMultilevel"/>
    <w:tmpl w:val="64D80B26"/>
    <w:lvl w:ilvl="0" w:tplc="1AB4F150">
      <w:start w:val="1"/>
      <w:numFmt w:val="bullet"/>
      <w:lvlText w:val="-"/>
      <w:lvlJc w:val="left"/>
      <w:pPr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" w15:restartNumberingAfterBreak="0">
    <w:nsid w:val="49E176C9"/>
    <w:multiLevelType w:val="multilevel"/>
    <w:tmpl w:val="C164CB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E8C228C"/>
    <w:multiLevelType w:val="multilevel"/>
    <w:tmpl w:val="115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0343FF"/>
    <w:multiLevelType w:val="multilevel"/>
    <w:tmpl w:val="9A52D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62F0C83"/>
    <w:multiLevelType w:val="hybridMultilevel"/>
    <w:tmpl w:val="A00A2848"/>
    <w:lvl w:ilvl="0" w:tplc="1AB4F1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18625F"/>
    <w:multiLevelType w:val="multilevel"/>
    <w:tmpl w:val="BECE5C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3F26A8C"/>
    <w:multiLevelType w:val="multilevel"/>
    <w:tmpl w:val="93EEBF5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20"/>
    <w:rsid w:val="00034385"/>
    <w:rsid w:val="000A2765"/>
    <w:rsid w:val="000C04EE"/>
    <w:rsid w:val="000D20EF"/>
    <w:rsid w:val="000D2493"/>
    <w:rsid w:val="000D5820"/>
    <w:rsid w:val="000F0415"/>
    <w:rsid w:val="001006F3"/>
    <w:rsid w:val="001845C8"/>
    <w:rsid w:val="001B3B25"/>
    <w:rsid w:val="001C7429"/>
    <w:rsid w:val="00204D1A"/>
    <w:rsid w:val="00236E20"/>
    <w:rsid w:val="0025515F"/>
    <w:rsid w:val="002C766A"/>
    <w:rsid w:val="002F4667"/>
    <w:rsid w:val="003141E4"/>
    <w:rsid w:val="00363516"/>
    <w:rsid w:val="003A77A0"/>
    <w:rsid w:val="003C036E"/>
    <w:rsid w:val="003C2EAC"/>
    <w:rsid w:val="004269A5"/>
    <w:rsid w:val="00442692"/>
    <w:rsid w:val="004D4444"/>
    <w:rsid w:val="004E75E7"/>
    <w:rsid w:val="00505539"/>
    <w:rsid w:val="005578CF"/>
    <w:rsid w:val="0063026B"/>
    <w:rsid w:val="00631559"/>
    <w:rsid w:val="006A28FE"/>
    <w:rsid w:val="00734E4B"/>
    <w:rsid w:val="0075639B"/>
    <w:rsid w:val="00794361"/>
    <w:rsid w:val="007B6B0C"/>
    <w:rsid w:val="007F0724"/>
    <w:rsid w:val="007F3202"/>
    <w:rsid w:val="008034CD"/>
    <w:rsid w:val="00835277"/>
    <w:rsid w:val="00851323"/>
    <w:rsid w:val="00991B80"/>
    <w:rsid w:val="00997DDE"/>
    <w:rsid w:val="009D288D"/>
    <w:rsid w:val="009E1D1C"/>
    <w:rsid w:val="00A05AE8"/>
    <w:rsid w:val="00A471E4"/>
    <w:rsid w:val="00A9432C"/>
    <w:rsid w:val="00A95687"/>
    <w:rsid w:val="00B01443"/>
    <w:rsid w:val="00B05E63"/>
    <w:rsid w:val="00B5442D"/>
    <w:rsid w:val="00B83428"/>
    <w:rsid w:val="00CC10F6"/>
    <w:rsid w:val="00D167D5"/>
    <w:rsid w:val="00D21753"/>
    <w:rsid w:val="00D3358A"/>
    <w:rsid w:val="00D345A8"/>
    <w:rsid w:val="00D46087"/>
    <w:rsid w:val="00D501E7"/>
    <w:rsid w:val="00D5413E"/>
    <w:rsid w:val="00D74C70"/>
    <w:rsid w:val="00D90B19"/>
    <w:rsid w:val="00D95467"/>
    <w:rsid w:val="00DC6F12"/>
    <w:rsid w:val="00E12AEA"/>
    <w:rsid w:val="00E1462F"/>
    <w:rsid w:val="00E90929"/>
    <w:rsid w:val="00EC469C"/>
    <w:rsid w:val="00EF69BA"/>
    <w:rsid w:val="00F040FE"/>
    <w:rsid w:val="00F21D1B"/>
    <w:rsid w:val="00F22428"/>
    <w:rsid w:val="00F64EBF"/>
    <w:rsid w:val="00FE166E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C3281-1D6A-4852-B265-41FE3E4F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05E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E63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05E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E6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6FBF-9161-4A16-87DB-43E38E6C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 Андрей Александрович</dc:creator>
  <cp:keywords/>
  <dc:description/>
  <cp:lastModifiedBy>Батанина Наталья Александровна</cp:lastModifiedBy>
  <cp:revision>2</cp:revision>
  <dcterms:created xsi:type="dcterms:W3CDTF">2024-11-11T08:48:00Z</dcterms:created>
  <dcterms:modified xsi:type="dcterms:W3CDTF">2024-11-11T08:48:00Z</dcterms:modified>
</cp:coreProperties>
</file>