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FB436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25.05.2026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359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716F4" w:rsidRPr="00CD6F35" w:rsidTr="00912B13">
        <w:tc>
          <w:tcPr>
            <w:tcW w:w="5103" w:type="dxa"/>
            <w:shd w:val="clear" w:color="auto" w:fill="auto"/>
          </w:tcPr>
          <w:p w:rsidR="00C716F4" w:rsidRPr="0030201A" w:rsidRDefault="00912B13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134D4">
              <w:rPr>
                <w:rFonts w:eastAsia="Times New Roman"/>
                <w:sz w:val="26"/>
                <w:szCs w:val="26"/>
                <w:lang w:eastAsia="ru-RU"/>
              </w:rPr>
              <w:t>О допуске к государственной итоговой аттестации аспирантов, завершающих обучение в 202</w:t>
            </w:r>
            <w:r w:rsidR="00865798">
              <w:rPr>
                <w:rFonts w:eastAsia="Times New Roman"/>
                <w:sz w:val="26"/>
                <w:szCs w:val="26"/>
                <w:lang w:eastAsia="ru-RU"/>
              </w:rPr>
              <w:t>6 году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 направлениям подготовки </w:t>
            </w:r>
            <w:r w:rsidRPr="007134D4">
              <w:rPr>
                <w:sz w:val="26"/>
                <w:szCs w:val="26"/>
              </w:rPr>
              <w:t>08.06.01 Техника и технологии строительства</w:t>
            </w:r>
          </w:p>
        </w:tc>
      </w:tr>
    </w:tbl>
    <w:p w:rsidR="00C716F4" w:rsidRDefault="00C716F4" w:rsidP="00C716F4"/>
    <w:p w:rsidR="00C716F4" w:rsidRDefault="00C716F4" w:rsidP="00C716F4"/>
    <w:p w:rsidR="00C716F4" w:rsidRDefault="00C716F4" w:rsidP="00C716F4"/>
    <w:p w:rsidR="00912B13" w:rsidRPr="007134D4" w:rsidRDefault="00912B13" w:rsidP="00912B13">
      <w:pPr>
        <w:pStyle w:val="a3"/>
        <w:tabs>
          <w:tab w:val="clear" w:pos="0"/>
        </w:tabs>
        <w:spacing w:before="120"/>
        <w:ind w:firstLine="709"/>
        <w:rPr>
          <w:b/>
          <w:sz w:val="26"/>
          <w:szCs w:val="26"/>
        </w:rPr>
      </w:pPr>
      <w:r w:rsidRPr="007134D4">
        <w:rPr>
          <w:sz w:val="26"/>
          <w:szCs w:val="26"/>
        </w:rPr>
        <w:t xml:space="preserve">В связи с завершением обучения аспирантов заочной формы обучения </w:t>
      </w:r>
      <w:r>
        <w:rPr>
          <w:sz w:val="26"/>
          <w:szCs w:val="26"/>
        </w:rPr>
        <w:br/>
      </w:r>
      <w:r w:rsidRPr="007134D4">
        <w:rPr>
          <w:sz w:val="26"/>
          <w:szCs w:val="26"/>
        </w:rPr>
        <w:t xml:space="preserve">по основным профессиональным образовательным программам высшего образования (ОПОП ВО) – программам подготовки научно-педагогических кадров в аспирантуре </w:t>
      </w:r>
      <w:r>
        <w:rPr>
          <w:sz w:val="26"/>
          <w:szCs w:val="26"/>
        </w:rPr>
        <w:br/>
      </w:r>
      <w:r w:rsidRPr="007134D4">
        <w:rPr>
          <w:sz w:val="26"/>
          <w:szCs w:val="26"/>
        </w:rPr>
        <w:t>по направлени</w:t>
      </w:r>
      <w:r>
        <w:rPr>
          <w:sz w:val="26"/>
          <w:szCs w:val="26"/>
        </w:rPr>
        <w:t>ю</w:t>
      </w:r>
      <w:r w:rsidRPr="007134D4">
        <w:rPr>
          <w:sz w:val="26"/>
          <w:szCs w:val="26"/>
        </w:rPr>
        <w:t xml:space="preserve"> подготовки 08.06.01 Техника и технологии строительства </w:t>
      </w:r>
      <w:r w:rsidR="00865798">
        <w:rPr>
          <w:sz w:val="26"/>
          <w:szCs w:val="26"/>
        </w:rPr>
        <w:br/>
      </w:r>
      <w:r w:rsidRPr="007134D4">
        <w:rPr>
          <w:sz w:val="26"/>
          <w:szCs w:val="26"/>
        </w:rPr>
        <w:t xml:space="preserve">и в соответствии с утверждёнными графиками учебной работы обучающихся и учебными планами указанных направлений подготовки </w:t>
      </w:r>
      <w:r w:rsidRPr="007134D4">
        <w:rPr>
          <w:spacing w:val="20"/>
          <w:sz w:val="26"/>
          <w:szCs w:val="26"/>
        </w:rPr>
        <w:t>п р и к а з ы в а ю:</w:t>
      </w:r>
    </w:p>
    <w:p w:rsidR="00912B13" w:rsidRPr="007134D4" w:rsidRDefault="00912B13" w:rsidP="00912B13">
      <w:pPr>
        <w:pStyle w:val="a3"/>
        <w:numPr>
          <w:ilvl w:val="0"/>
          <w:numId w:val="1"/>
        </w:numPr>
        <w:tabs>
          <w:tab w:val="clear" w:pos="0"/>
          <w:tab w:val="left" w:pos="1134"/>
        </w:tabs>
        <w:spacing w:before="120"/>
        <w:ind w:left="0" w:firstLine="709"/>
        <w:rPr>
          <w:sz w:val="26"/>
          <w:szCs w:val="26"/>
        </w:rPr>
      </w:pPr>
      <w:r w:rsidRPr="007134D4">
        <w:rPr>
          <w:sz w:val="26"/>
          <w:szCs w:val="26"/>
        </w:rPr>
        <w:t xml:space="preserve">Допустить к государственной итоговой аттестации по ОПОП ВО – программе подготовки научно-педагогических кадров в аспирантуре по направлению подготовки 08.06.01 Техника и технологии строительства следующих аспирантов </w:t>
      </w:r>
      <w:r>
        <w:rPr>
          <w:sz w:val="26"/>
          <w:szCs w:val="26"/>
        </w:rPr>
        <w:t>5</w:t>
      </w:r>
      <w:r w:rsidRPr="007134D4">
        <w:rPr>
          <w:sz w:val="26"/>
          <w:szCs w:val="26"/>
        </w:rPr>
        <w:t xml:space="preserve">-го </w:t>
      </w:r>
      <w:r>
        <w:rPr>
          <w:sz w:val="26"/>
          <w:szCs w:val="26"/>
        </w:rPr>
        <w:t>курса за</w:t>
      </w:r>
      <w:r w:rsidRPr="007134D4">
        <w:rPr>
          <w:sz w:val="26"/>
          <w:szCs w:val="26"/>
        </w:rPr>
        <w:t>очной формы обучения, не имеющих академической задолженности и в полном объёме выполнивших учебный план по образовательным программам направлений подготовки 08.06.01 Техника и технологии строительства:</w:t>
      </w:r>
    </w:p>
    <w:p w:rsidR="00912B13" w:rsidRPr="007134D4" w:rsidRDefault="00912B13" w:rsidP="00912B1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Готулеву</w:t>
      </w:r>
      <w:proofErr w:type="spellEnd"/>
      <w:r>
        <w:rPr>
          <w:sz w:val="26"/>
          <w:szCs w:val="26"/>
        </w:rPr>
        <w:t xml:space="preserve"> Юлию Васильевну </w:t>
      </w:r>
      <w:r w:rsidRPr="007134D4">
        <w:rPr>
          <w:sz w:val="26"/>
          <w:szCs w:val="26"/>
        </w:rPr>
        <w:t xml:space="preserve">– направление подготовки 08.06.01 Техника </w:t>
      </w:r>
      <w:r>
        <w:rPr>
          <w:sz w:val="26"/>
          <w:szCs w:val="26"/>
        </w:rPr>
        <w:br/>
      </w:r>
      <w:r w:rsidRPr="007134D4">
        <w:rPr>
          <w:sz w:val="26"/>
          <w:szCs w:val="26"/>
        </w:rPr>
        <w:t>и технологии строительства с направленностью (профилем)</w:t>
      </w:r>
      <w:r>
        <w:rPr>
          <w:sz w:val="26"/>
          <w:szCs w:val="26"/>
        </w:rPr>
        <w:t xml:space="preserve"> Теплоснабжение, вентиляция, кондиционирование воздуха, газоснабжение и освещение</w:t>
      </w:r>
      <w:r w:rsidRPr="007134D4">
        <w:rPr>
          <w:sz w:val="26"/>
          <w:szCs w:val="26"/>
        </w:rPr>
        <w:t>;</w:t>
      </w:r>
    </w:p>
    <w:p w:rsidR="00912B13" w:rsidRPr="007134D4" w:rsidRDefault="00912B13" w:rsidP="00912B1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Федотова Даниила Евгеньевича </w:t>
      </w:r>
      <w:r w:rsidRPr="007134D4">
        <w:rPr>
          <w:sz w:val="26"/>
          <w:szCs w:val="26"/>
        </w:rPr>
        <w:t xml:space="preserve">- направление подготовки 08.06.01 Техника </w:t>
      </w:r>
      <w:r w:rsidRPr="007134D4">
        <w:rPr>
          <w:sz w:val="26"/>
          <w:szCs w:val="26"/>
        </w:rPr>
        <w:br/>
        <w:t>и технологии строительства с направленностью (профилем)</w:t>
      </w:r>
      <w:r>
        <w:rPr>
          <w:sz w:val="26"/>
          <w:szCs w:val="26"/>
        </w:rPr>
        <w:t xml:space="preserve"> Водоснабжение, канализация, строительные системы охраны водных ресурсов</w:t>
      </w:r>
      <w:r w:rsidRPr="007134D4">
        <w:rPr>
          <w:sz w:val="26"/>
          <w:szCs w:val="26"/>
        </w:rPr>
        <w:t>;</w:t>
      </w:r>
    </w:p>
    <w:p w:rsidR="00912B13" w:rsidRPr="007134D4" w:rsidRDefault="00912B13" w:rsidP="00912B13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 w:rsidRPr="007134D4"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>
        <w:rPr>
          <w:sz w:val="26"/>
          <w:szCs w:val="26"/>
        </w:rPr>
        <w:br/>
      </w:r>
      <w:r w:rsidRPr="007134D4">
        <w:rPr>
          <w:sz w:val="26"/>
          <w:szCs w:val="26"/>
        </w:rPr>
        <w:t xml:space="preserve">по учебной работе </w:t>
      </w:r>
      <w:proofErr w:type="spellStart"/>
      <w:r w:rsidRPr="007134D4">
        <w:rPr>
          <w:sz w:val="26"/>
          <w:szCs w:val="26"/>
        </w:rPr>
        <w:t>Гордина</w:t>
      </w:r>
      <w:proofErr w:type="spellEnd"/>
      <w:r w:rsidRPr="007134D4">
        <w:rPr>
          <w:sz w:val="26"/>
          <w:szCs w:val="26"/>
        </w:rPr>
        <w:t xml:space="preserve"> А.А.</w:t>
      </w:r>
    </w:p>
    <w:p w:rsidR="00912B13" w:rsidRPr="007134D4" w:rsidRDefault="00912B13" w:rsidP="00912B13">
      <w:pPr>
        <w:tabs>
          <w:tab w:val="left" w:pos="8222"/>
        </w:tabs>
        <w:rPr>
          <w:sz w:val="26"/>
          <w:szCs w:val="26"/>
        </w:rPr>
      </w:pPr>
    </w:p>
    <w:p w:rsidR="00912B13" w:rsidRPr="007134D4" w:rsidRDefault="00912B13" w:rsidP="00912B13">
      <w:pPr>
        <w:tabs>
          <w:tab w:val="left" w:pos="8222"/>
        </w:tabs>
        <w:rPr>
          <w:sz w:val="26"/>
          <w:szCs w:val="26"/>
        </w:rPr>
      </w:pPr>
    </w:p>
    <w:p w:rsidR="00912B13" w:rsidRPr="007134D4" w:rsidRDefault="00912B13" w:rsidP="00912B13">
      <w:pPr>
        <w:tabs>
          <w:tab w:val="left" w:pos="8222"/>
        </w:tabs>
        <w:rPr>
          <w:sz w:val="26"/>
          <w:szCs w:val="26"/>
        </w:rPr>
      </w:pPr>
    </w:p>
    <w:p w:rsidR="00912B13" w:rsidRPr="007134D4" w:rsidRDefault="00912B13" w:rsidP="00912B13">
      <w:pPr>
        <w:ind w:left="8222" w:hanging="8222"/>
        <w:rPr>
          <w:sz w:val="26"/>
          <w:szCs w:val="26"/>
        </w:rPr>
      </w:pPr>
      <w:r w:rsidRPr="007134D4">
        <w:rPr>
          <w:b/>
          <w:sz w:val="26"/>
          <w:szCs w:val="26"/>
        </w:rPr>
        <w:t>Ректор</w:t>
      </w:r>
      <w:r w:rsidRPr="007134D4">
        <w:rPr>
          <w:b/>
          <w:sz w:val="26"/>
          <w:szCs w:val="26"/>
        </w:rPr>
        <w:tab/>
        <w:t>Д.Л. Щеголев</w:t>
      </w:r>
    </w:p>
    <w:sectPr w:rsidR="00912B13" w:rsidRPr="007134D4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16101D"/>
    <w:multiLevelType w:val="hybridMultilevel"/>
    <w:tmpl w:val="CD327D5C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36431A"/>
    <w:rsid w:val="0077652E"/>
    <w:rsid w:val="00865798"/>
    <w:rsid w:val="00882E9F"/>
    <w:rsid w:val="00912B13"/>
    <w:rsid w:val="00A11B54"/>
    <w:rsid w:val="00A6421A"/>
    <w:rsid w:val="00A67CC5"/>
    <w:rsid w:val="00AE2EB7"/>
    <w:rsid w:val="00BD1BBC"/>
    <w:rsid w:val="00C716F4"/>
    <w:rsid w:val="00D501E7"/>
    <w:rsid w:val="00D97C5E"/>
    <w:rsid w:val="00D97EA5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2B13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2B13"/>
    <w:rPr>
      <w:rFonts w:eastAsia="Times New Roman"/>
      <w:sz w:val="24"/>
    </w:rPr>
  </w:style>
  <w:style w:type="paragraph" w:styleId="a5">
    <w:name w:val="List Paragraph"/>
    <w:basedOn w:val="a"/>
    <w:uiPriority w:val="34"/>
    <w:qFormat/>
    <w:rsid w:val="0091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2026-05-26T11:03:00Z</dcterms:created>
  <dcterms:modified xsi:type="dcterms:W3CDTF">2026-05-26T11:03:00Z</dcterms:modified>
</cp:coreProperties>
</file>